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7" w:rsidRPr="004B3857" w:rsidRDefault="004B3857" w:rsidP="00C6130D">
      <w:pPr>
        <w:spacing w:after="120" w:line="240" w:lineRule="auto"/>
        <w:rPr>
          <w:rFonts w:ascii="Myriad Pro" w:hAnsi="Myriad Pro" w:cs="Tahoma"/>
          <w:sz w:val="20"/>
          <w:szCs w:val="20"/>
        </w:rPr>
      </w:pPr>
      <w:bookmarkStart w:id="0" w:name="_MailOriginal"/>
      <w:r>
        <w:rPr>
          <w:rFonts w:ascii="Myriad Pro" w:hAnsi="Myriad Pro" w:cs="Tahoma"/>
          <w:noProof/>
          <w:sz w:val="20"/>
          <w:szCs w:val="20"/>
        </w:rPr>
        <w:drawing>
          <wp:inline distT="0" distB="0" distL="0" distR="0">
            <wp:extent cx="2540000" cy="673100"/>
            <wp:effectExtent l="19050" t="0" r="0" b="0"/>
            <wp:docPr id="1" name="Picture 0" descr="Laye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-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6130D" w:rsidRPr="004B3857" w:rsidTr="00C6130D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C6130D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DATA 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C732D2" w:rsidP="004B3857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xx</w:t>
            </w:r>
            <w:r w:rsidR="0001557B" w:rsidRPr="004B3857">
              <w:rPr>
                <w:rFonts w:ascii="Myriad Pro" w:hAnsi="Myriad Pro" w:cs="Tahoma"/>
                <w:sz w:val="20"/>
                <w:szCs w:val="20"/>
              </w:rPr>
              <w:t>.</w:t>
            </w:r>
            <w:r w:rsidRPr="004B3857">
              <w:rPr>
                <w:rFonts w:ascii="Myriad Pro" w:hAnsi="Myriad Pro" w:cs="Tahoma"/>
                <w:sz w:val="20"/>
                <w:szCs w:val="20"/>
              </w:rPr>
              <w:t>xx.201</w:t>
            </w:r>
            <w:r w:rsidR="004B3857">
              <w:rPr>
                <w:rFonts w:ascii="Myriad Pro" w:hAnsi="Myriad Pro" w:cs="Tahoma"/>
                <w:sz w:val="20"/>
                <w:szCs w:val="20"/>
              </w:rPr>
              <w:t>8</w:t>
            </w:r>
          </w:p>
        </w:tc>
      </w:tr>
      <w:tr w:rsidR="00C6130D" w:rsidRPr="004B3857" w:rsidTr="00C6130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C6130D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CATRE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BC65A3" w:rsidP="00BC2EC1">
            <w:pPr>
              <w:pStyle w:val="NoSpacing"/>
              <w:rPr>
                <w:rFonts w:ascii="Myriad Pro" w:hAnsi="Myriad Pro" w:cs="Tahoma"/>
                <w:b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b/>
                <w:sz w:val="20"/>
                <w:szCs w:val="20"/>
                <w:lang w:val="ro-RO"/>
              </w:rPr>
              <w:t xml:space="preserve">FAST FREIGHT SRL </w:t>
            </w:r>
            <w:r w:rsidR="00F551E9" w:rsidRPr="004B3857">
              <w:rPr>
                <w:rFonts w:ascii="Myriad Pro" w:hAnsi="Myriad Pro" w:cs="Tahoma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C6130D" w:rsidRPr="004B3857" w:rsidTr="00F551E9"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C6130D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ATTN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0D" w:rsidRPr="004B3857" w:rsidRDefault="00BC65A3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DEPARTAMENT TRANSPORT RUTIER  </w:t>
            </w:r>
          </w:p>
        </w:tc>
      </w:tr>
      <w:tr w:rsidR="00F551E9" w:rsidRPr="004B3857" w:rsidTr="00F551E9">
        <w:tc>
          <w:tcPr>
            <w:tcW w:w="4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E9" w:rsidRPr="004B3857" w:rsidRDefault="00F551E9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A3" w:rsidRPr="004B3857" w:rsidRDefault="00C732D2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0732.555.013</w:t>
            </w:r>
            <w:r w:rsidR="00BC65A3" w:rsidRPr="004B3857">
              <w:rPr>
                <w:rFonts w:ascii="Myriad Pro" w:hAnsi="Myriad Pro" w:cs="Tahoma"/>
                <w:sz w:val="20"/>
                <w:szCs w:val="20"/>
              </w:rPr>
              <w:t>/0722.725.432</w:t>
            </w:r>
          </w:p>
        </w:tc>
      </w:tr>
      <w:tr w:rsidR="00F551E9" w:rsidRPr="004B3857" w:rsidTr="00C6130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E9" w:rsidRPr="004B3857" w:rsidRDefault="00F551E9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EMAIL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E9" w:rsidRPr="004B3857" w:rsidRDefault="00BC65A3" w:rsidP="00BC2EC1">
            <w:pPr>
              <w:pStyle w:val="NoSpacing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FFTRANSPORT@FASTFREIGHT.RO</w:t>
            </w:r>
          </w:p>
        </w:tc>
      </w:tr>
    </w:tbl>
    <w:p w:rsidR="009B3737" w:rsidRPr="004B3857" w:rsidRDefault="009B3737" w:rsidP="00C6130D">
      <w:pPr>
        <w:spacing w:after="120" w:line="240" w:lineRule="auto"/>
        <w:rPr>
          <w:rFonts w:ascii="Myriad Pro" w:hAnsi="Myriad Pro" w:cs="Tahoma"/>
          <w:b/>
          <w:sz w:val="20"/>
          <w:szCs w:val="20"/>
        </w:rPr>
      </w:pPr>
    </w:p>
    <w:p w:rsidR="00F551E9" w:rsidRPr="004B3857" w:rsidRDefault="00F551E9" w:rsidP="00C6130D">
      <w:pPr>
        <w:spacing w:after="120" w:line="240" w:lineRule="auto"/>
        <w:rPr>
          <w:rFonts w:ascii="Myriad Pro" w:hAnsi="Myriad Pro" w:cs="Tahoma"/>
          <w:b/>
          <w:sz w:val="24"/>
          <w:szCs w:val="24"/>
        </w:rPr>
      </w:pPr>
      <w:r w:rsidRPr="004B3857">
        <w:rPr>
          <w:rFonts w:ascii="Myriad Pro" w:hAnsi="Myriad Pro" w:cs="Tahoma"/>
          <w:b/>
          <w:sz w:val="24"/>
          <w:szCs w:val="24"/>
        </w:rPr>
        <w:t>COMANDA DE TRANSPORT</w:t>
      </w:r>
    </w:p>
    <w:p w:rsidR="00F551E9" w:rsidRPr="004B3857" w:rsidRDefault="00F551E9" w:rsidP="00C6130D">
      <w:pPr>
        <w:spacing w:after="120" w:line="240" w:lineRule="auto"/>
        <w:rPr>
          <w:rFonts w:ascii="Myriad Pro" w:hAnsi="Myriad Pro" w:cs="Tahoma"/>
          <w:b/>
          <w:sz w:val="24"/>
          <w:szCs w:val="24"/>
        </w:rPr>
      </w:pPr>
      <w:r w:rsidRPr="004B3857">
        <w:rPr>
          <w:rFonts w:ascii="Myriad Pro" w:hAnsi="Myriad Pro" w:cs="Tahoma"/>
          <w:b/>
          <w:sz w:val="24"/>
          <w:szCs w:val="24"/>
        </w:rPr>
        <w:t xml:space="preserve">NR </w:t>
      </w:r>
      <w:r w:rsidR="003D3E77" w:rsidRPr="004B3857">
        <w:rPr>
          <w:rFonts w:ascii="Myriad Pro" w:hAnsi="Myriad Pro" w:cs="Tahoma"/>
          <w:b/>
          <w:sz w:val="24"/>
          <w:szCs w:val="24"/>
        </w:rPr>
        <w:t>FFTR0000</w:t>
      </w:r>
      <w:r w:rsidR="00C732D2" w:rsidRPr="004B3857">
        <w:rPr>
          <w:rFonts w:ascii="Myriad Pro" w:hAnsi="Myriad Pro" w:cs="Tahoma"/>
          <w:b/>
          <w:sz w:val="24"/>
          <w:szCs w:val="24"/>
        </w:rPr>
        <w:t>xx</w:t>
      </w:r>
      <w:r w:rsidR="001C3770" w:rsidRPr="004B3857">
        <w:rPr>
          <w:rFonts w:ascii="Myriad Pro" w:hAnsi="Myriad Pro" w:cs="Tahoma"/>
          <w:b/>
          <w:sz w:val="24"/>
          <w:szCs w:val="24"/>
        </w:rPr>
        <w:t xml:space="preserve"> </w:t>
      </w:r>
      <w:r w:rsidRPr="004B3857">
        <w:rPr>
          <w:rFonts w:ascii="Myriad Pro" w:hAnsi="Myriad Pro" w:cs="Tahoma"/>
          <w:b/>
          <w:sz w:val="24"/>
          <w:szCs w:val="24"/>
        </w:rPr>
        <w:t xml:space="preserve">// </w:t>
      </w:r>
      <w:r w:rsidR="003D3E77" w:rsidRPr="004B3857">
        <w:rPr>
          <w:rFonts w:ascii="Myriad Pro" w:hAnsi="Myriad Pro" w:cs="Tahoma"/>
          <w:b/>
          <w:sz w:val="24"/>
          <w:szCs w:val="24"/>
        </w:rPr>
        <w:t>DATA:</w:t>
      </w:r>
      <w:r w:rsidR="001C3770" w:rsidRPr="004B3857">
        <w:rPr>
          <w:rFonts w:ascii="Myriad Pro" w:hAnsi="Myriad Pro" w:cs="Tahoma"/>
          <w:b/>
          <w:sz w:val="24"/>
          <w:szCs w:val="24"/>
        </w:rPr>
        <w:t xml:space="preserve"> </w:t>
      </w:r>
      <w:r w:rsidR="00C732D2" w:rsidRPr="004B3857">
        <w:rPr>
          <w:rFonts w:ascii="Myriad Pro" w:hAnsi="Myriad Pro" w:cs="Tahoma"/>
          <w:b/>
          <w:sz w:val="24"/>
          <w:szCs w:val="24"/>
        </w:rPr>
        <w:t>xx</w:t>
      </w:r>
      <w:r w:rsidR="00F9294F" w:rsidRPr="004B3857">
        <w:rPr>
          <w:rFonts w:ascii="Myriad Pro" w:hAnsi="Myriad Pro" w:cs="Tahoma"/>
          <w:b/>
          <w:sz w:val="24"/>
          <w:szCs w:val="24"/>
        </w:rPr>
        <w:t>.</w:t>
      </w:r>
      <w:r w:rsidR="00C732D2" w:rsidRPr="004B3857">
        <w:rPr>
          <w:rFonts w:ascii="Myriad Pro" w:hAnsi="Myriad Pro" w:cs="Tahoma"/>
          <w:b/>
          <w:sz w:val="24"/>
          <w:szCs w:val="24"/>
        </w:rPr>
        <w:t>xx</w:t>
      </w:r>
      <w:r w:rsidR="00F9294F" w:rsidRPr="004B3857">
        <w:rPr>
          <w:rFonts w:ascii="Myriad Pro" w:hAnsi="Myriad Pro" w:cs="Tahoma"/>
          <w:b/>
          <w:sz w:val="24"/>
          <w:szCs w:val="24"/>
        </w:rPr>
        <w:t>.201</w:t>
      </w:r>
      <w:r w:rsidR="00C732D2" w:rsidRPr="004B3857">
        <w:rPr>
          <w:rFonts w:ascii="Myriad Pro" w:hAnsi="Myriad Pro" w:cs="Tahoma"/>
          <w:b/>
          <w:sz w:val="24"/>
          <w:szCs w:val="24"/>
        </w:rPr>
        <w:t>7</w:t>
      </w:r>
      <w:r w:rsidRPr="004B3857">
        <w:rPr>
          <w:rFonts w:ascii="Myriad Pro" w:hAnsi="Myriad Pro" w:cs="Tahoma"/>
          <w:b/>
          <w:sz w:val="24"/>
          <w:szCs w:val="24"/>
        </w:rPr>
        <w:t xml:space="preserve"> </w:t>
      </w:r>
    </w:p>
    <w:p w:rsidR="001A3D9A" w:rsidRPr="004B3857" w:rsidRDefault="001A3D9A" w:rsidP="00C6130D">
      <w:pPr>
        <w:spacing w:after="120" w:line="240" w:lineRule="auto"/>
        <w:rPr>
          <w:rFonts w:ascii="Myriad Pro" w:hAnsi="Myriad Pro" w:cs="Tahoma"/>
          <w:b/>
          <w:sz w:val="20"/>
          <w:szCs w:val="20"/>
        </w:rPr>
      </w:pPr>
    </w:p>
    <w:p w:rsidR="001A3D9A" w:rsidRPr="004B3857" w:rsidRDefault="001A3D9A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ro-RO"/>
        </w:rPr>
      </w:pPr>
      <w:r w:rsidRPr="004B3857">
        <w:rPr>
          <w:rFonts w:ascii="Myriad Pro" w:hAnsi="Myriad Pro" w:cs="Tahoma"/>
          <w:sz w:val="20"/>
          <w:szCs w:val="20"/>
          <w:lang w:val="ro-RO"/>
        </w:rPr>
        <w:t xml:space="preserve">Prin prezenta, Societatea/D-nul  </w:t>
      </w:r>
      <w:r w:rsidR="0001557B" w:rsidRPr="004B3857">
        <w:rPr>
          <w:rFonts w:ascii="Myriad Pro" w:hAnsi="Myriad Pro" w:cs="Tahoma"/>
          <w:sz w:val="20"/>
          <w:szCs w:val="20"/>
          <w:lang w:val="ro-RO"/>
        </w:rPr>
        <w:t>................</w:t>
      </w:r>
      <w:r w:rsidRPr="004B3857">
        <w:rPr>
          <w:rFonts w:ascii="Myriad Pro" w:hAnsi="Myriad Pro" w:cs="Tahoma"/>
          <w:sz w:val="20"/>
          <w:szCs w:val="20"/>
          <w:lang w:val="ro-RO"/>
        </w:rPr>
        <w:t>, cu sediul social/ domiciliu în</w:t>
      </w:r>
      <w:r w:rsidR="0001557B" w:rsidRPr="004B3857">
        <w:rPr>
          <w:rFonts w:ascii="Myriad Pro" w:hAnsi="Myriad Pro" w:cs="Tahoma"/>
          <w:sz w:val="20"/>
          <w:szCs w:val="20"/>
          <w:lang w:val="ro-RO"/>
        </w:rPr>
        <w:t>......................</w:t>
      </w:r>
      <w:r w:rsidRPr="004B3857">
        <w:rPr>
          <w:rFonts w:ascii="Myriad Pro" w:hAnsi="Myriad Pro" w:cs="Tahoma"/>
          <w:sz w:val="20"/>
          <w:szCs w:val="20"/>
          <w:lang w:val="ro-RO"/>
        </w:rPr>
        <w:t xml:space="preserve">,   înmatriculată la  ORC sub nr </w:t>
      </w:r>
      <w:r w:rsidR="0001557B" w:rsidRPr="004B3857">
        <w:rPr>
          <w:rFonts w:ascii="Myriad Pro" w:hAnsi="Myriad Pro" w:cs="Tahoma"/>
          <w:sz w:val="20"/>
          <w:szCs w:val="20"/>
          <w:lang w:val="ro-RO"/>
        </w:rPr>
        <w:t>....................</w:t>
      </w:r>
      <w:r w:rsidRPr="004B3857">
        <w:rPr>
          <w:rFonts w:ascii="Myriad Pro" w:hAnsi="Myriad Pro" w:cs="Tahoma"/>
          <w:sz w:val="20"/>
          <w:szCs w:val="20"/>
          <w:lang w:val="ro-RO"/>
        </w:rPr>
        <w:t xml:space="preserve"> , avand cod unic de inregistrare </w:t>
      </w:r>
      <w:r w:rsidR="0001557B" w:rsidRPr="004B3857">
        <w:rPr>
          <w:rFonts w:ascii="Myriad Pro" w:hAnsi="Myriad Pro"/>
          <w:lang w:val="it-IT"/>
        </w:rPr>
        <w:t>.........................</w:t>
      </w:r>
      <w:r w:rsidRPr="004B3857">
        <w:rPr>
          <w:rFonts w:ascii="Myriad Pro" w:hAnsi="Myriad Pro" w:cs="Tahoma"/>
          <w:sz w:val="20"/>
          <w:szCs w:val="20"/>
          <w:lang w:val="ro-RO"/>
        </w:rPr>
        <w:t xml:space="preserve"> atribut fiscal RO/ posesor al cartii de identitate/pasaport seria... eliberat(a) de..... la.........................,  având  contul  bancar _____________________________________deschis</w:t>
      </w:r>
      <w:r w:rsidRPr="004B3857">
        <w:rPr>
          <w:rFonts w:ascii="Myriad Pro" w:hAnsi="Myriad Pro" w:cs="Tahoma"/>
          <w:bCs/>
          <w:sz w:val="20"/>
          <w:szCs w:val="20"/>
          <w:lang w:val="ro-RO"/>
        </w:rPr>
        <w:t xml:space="preserve"> </w:t>
      </w:r>
      <w:r w:rsidRPr="004B3857">
        <w:rPr>
          <w:rFonts w:ascii="Myriad Pro" w:hAnsi="Myriad Pro" w:cs="Tahoma"/>
          <w:sz w:val="20"/>
          <w:szCs w:val="20"/>
          <w:lang w:val="ro-RO"/>
        </w:rPr>
        <w:t>la ___________________________ tel. _________________ fax._____________ , legal reprezentată prin administrator / director general ________________________, in calitate de ..................... ( proprietar marfa/expeditor/imputernicit )comandam ferm transportul de marfa  in urmatoarele conditii:</w:t>
      </w:r>
    </w:p>
    <w:p w:rsidR="00F551E9" w:rsidRPr="004B3857" w:rsidRDefault="00F551E9" w:rsidP="00C6130D">
      <w:pPr>
        <w:spacing w:after="120" w:line="240" w:lineRule="auto"/>
        <w:rPr>
          <w:rFonts w:ascii="Myriad Pro" w:hAnsi="Myriad Pro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51E9" w:rsidRPr="004B3857" w:rsidTr="00F551E9"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DESCRIERE MARFA</w:t>
            </w:r>
          </w:p>
        </w:tc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F551E9" w:rsidRPr="004B3857" w:rsidTr="00F551E9"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GREUTATE</w:t>
            </w:r>
          </w:p>
        </w:tc>
        <w:tc>
          <w:tcPr>
            <w:tcW w:w="4788" w:type="dxa"/>
          </w:tcPr>
          <w:p w:rsidR="00F551E9" w:rsidRPr="004B3857" w:rsidRDefault="00F551E9" w:rsidP="00B67D23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67D23" w:rsidRPr="004B3857" w:rsidTr="00F551E9">
        <w:tc>
          <w:tcPr>
            <w:tcW w:w="4788" w:type="dxa"/>
          </w:tcPr>
          <w:p w:rsidR="00B67D23" w:rsidRPr="004B3857" w:rsidRDefault="00B67D23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NUMAR PALETI </w:t>
            </w:r>
          </w:p>
        </w:tc>
        <w:tc>
          <w:tcPr>
            <w:tcW w:w="4788" w:type="dxa"/>
          </w:tcPr>
          <w:p w:rsidR="00B67D23" w:rsidRPr="004B3857" w:rsidRDefault="00B67D23" w:rsidP="0021505A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F551E9" w:rsidRPr="004B3857" w:rsidTr="00F551E9"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LOC INCARCARE </w:t>
            </w:r>
          </w:p>
        </w:tc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F551E9" w:rsidRPr="004B3857" w:rsidTr="0001557B">
        <w:trPr>
          <w:trHeight w:val="413"/>
        </w:trPr>
        <w:tc>
          <w:tcPr>
            <w:tcW w:w="4788" w:type="dxa"/>
          </w:tcPr>
          <w:p w:rsidR="00F551E9" w:rsidRPr="004B3857" w:rsidRDefault="00BC65A3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LOC DESCARCARE </w:t>
            </w:r>
          </w:p>
        </w:tc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67D23" w:rsidRPr="004B3857" w:rsidTr="001A3D9A">
        <w:trPr>
          <w:trHeight w:val="440"/>
        </w:trPr>
        <w:tc>
          <w:tcPr>
            <w:tcW w:w="4788" w:type="dxa"/>
          </w:tcPr>
          <w:p w:rsidR="00B67D23" w:rsidRPr="004B3857" w:rsidRDefault="00B67D23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PERSOANA CONTACT</w:t>
            </w:r>
          </w:p>
        </w:tc>
        <w:tc>
          <w:tcPr>
            <w:tcW w:w="4788" w:type="dxa"/>
          </w:tcPr>
          <w:p w:rsidR="00B67D23" w:rsidRPr="004B3857" w:rsidRDefault="00B67D23" w:rsidP="00C6130D">
            <w:pPr>
              <w:spacing w:after="120"/>
              <w:rPr>
                <w:rFonts w:ascii="Myriad Pro" w:hAnsi="Myriad Pro" w:cs="Tahoma"/>
                <w:sz w:val="20"/>
                <w:szCs w:val="20"/>
                <w:lang w:val="it-IT"/>
              </w:rPr>
            </w:pPr>
          </w:p>
        </w:tc>
      </w:tr>
      <w:tr w:rsidR="00F551E9" w:rsidRPr="004B3857" w:rsidTr="00F551E9">
        <w:tc>
          <w:tcPr>
            <w:tcW w:w="4788" w:type="dxa"/>
          </w:tcPr>
          <w:p w:rsidR="00F551E9" w:rsidRPr="004B3857" w:rsidRDefault="00F551E9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>TARIF TRANSPORT</w:t>
            </w:r>
          </w:p>
        </w:tc>
        <w:tc>
          <w:tcPr>
            <w:tcW w:w="4788" w:type="dxa"/>
          </w:tcPr>
          <w:p w:rsidR="00F551E9" w:rsidRPr="004B3857" w:rsidRDefault="00F551E9" w:rsidP="0021505A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1A3D9A" w:rsidRPr="004B3857" w:rsidTr="00F551E9">
        <w:tc>
          <w:tcPr>
            <w:tcW w:w="4788" w:type="dxa"/>
          </w:tcPr>
          <w:p w:rsidR="001A3D9A" w:rsidRPr="004B3857" w:rsidRDefault="001A3D9A" w:rsidP="001A3D9A">
            <w:pPr>
              <w:jc w:val="both"/>
              <w:rPr>
                <w:rFonts w:ascii="Myriad Pro" w:hAnsi="Myriad Pro" w:cs="Tahoma"/>
                <w:sz w:val="20"/>
                <w:szCs w:val="20"/>
                <w:u w:val="single"/>
              </w:rPr>
            </w:pPr>
            <w:r w:rsidRPr="004B3857">
              <w:rPr>
                <w:rFonts w:ascii="Myriad Pro" w:hAnsi="Myriad Pro" w:cs="Tahoma"/>
                <w:sz w:val="20"/>
                <w:szCs w:val="20"/>
              </w:rPr>
              <w:t xml:space="preserve">Compania care achita transportul(cu detalii identificare firma complete): </w:t>
            </w:r>
            <w:r w:rsidRPr="004B3857">
              <w:rPr>
                <w:rFonts w:ascii="Myriad Pro" w:hAnsi="Myriad Pro" w:cs="Tahoma"/>
                <w:sz w:val="20"/>
                <w:szCs w:val="20"/>
                <w:u w:val="single"/>
              </w:rPr>
              <w:t xml:space="preserve">- in cazul in care este diferita de compania care plaseaza comanda </w:t>
            </w:r>
          </w:p>
          <w:p w:rsidR="001A3D9A" w:rsidRPr="004B3857" w:rsidRDefault="001A3D9A" w:rsidP="00C6130D">
            <w:pPr>
              <w:spacing w:after="12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1C3770" w:rsidRPr="004B3857" w:rsidRDefault="0021505A" w:rsidP="00C732D2">
            <w:pPr>
              <w:spacing w:after="120"/>
              <w:rPr>
                <w:rFonts w:ascii="Myriad Pro" w:hAnsi="Myriad Pro" w:cs="Tahoma"/>
                <w:sz w:val="24"/>
                <w:szCs w:val="24"/>
              </w:rPr>
            </w:pPr>
            <w:r w:rsidRPr="004B3857">
              <w:rPr>
                <w:rFonts w:ascii="Myriad Pro" w:hAnsi="Myriad Pro" w:cs="Tahoma"/>
                <w:sz w:val="24"/>
                <w:szCs w:val="24"/>
              </w:rPr>
              <w:br/>
            </w:r>
          </w:p>
        </w:tc>
      </w:tr>
    </w:tbl>
    <w:p w:rsidR="001A3D9A" w:rsidRPr="004B3857" w:rsidRDefault="001A3D9A" w:rsidP="00C6130D">
      <w:pPr>
        <w:spacing w:after="120" w:line="240" w:lineRule="auto"/>
        <w:rPr>
          <w:rFonts w:ascii="Myriad Pro" w:hAnsi="Myriad Pro" w:cs="Tahoma"/>
          <w:sz w:val="20"/>
          <w:szCs w:val="20"/>
        </w:rPr>
      </w:pPr>
    </w:p>
    <w:p w:rsidR="00F9294F" w:rsidRPr="004B3857" w:rsidRDefault="003D3E77" w:rsidP="00C6130D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1. Operatorul</w:t>
      </w:r>
      <w:r w:rsidR="001C3770" w:rsidRPr="004B3857">
        <w:rPr>
          <w:rFonts w:ascii="Myriad Pro" w:hAnsi="Myriad Pro" w:cs="Tahoma"/>
          <w:sz w:val="20"/>
          <w:szCs w:val="20"/>
        </w:rPr>
        <w:t xml:space="preserve"> </w:t>
      </w:r>
      <w:r w:rsidR="00F551E9" w:rsidRPr="004B3857">
        <w:rPr>
          <w:rFonts w:ascii="Myriad Pro" w:hAnsi="Myriad Pro" w:cs="Tahoma"/>
          <w:sz w:val="20"/>
          <w:szCs w:val="20"/>
        </w:rPr>
        <w:t>are obligatia sa organizeze transportul in conditiile prevazute mai sus.</w:t>
      </w:r>
    </w:p>
    <w:p w:rsidR="00BC65A3" w:rsidRPr="004B3857" w:rsidRDefault="003D3E77" w:rsidP="00BC65A3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2. La</w:t>
      </w:r>
      <w:r w:rsidR="00BC65A3" w:rsidRPr="004B3857">
        <w:rPr>
          <w:rFonts w:ascii="Myriad Pro" w:hAnsi="Myriad Pro" w:cs="Tahoma"/>
          <w:sz w:val="20"/>
          <w:szCs w:val="20"/>
        </w:rPr>
        <w:t xml:space="preserve"> receptia marfii primitorul va verifica integritatea </w:t>
      </w:r>
      <w:r w:rsidRPr="004B3857">
        <w:rPr>
          <w:rFonts w:ascii="Myriad Pro" w:hAnsi="Myriad Pro" w:cs="Tahoma"/>
          <w:sz w:val="20"/>
          <w:szCs w:val="20"/>
        </w:rPr>
        <w:t>coletelor,</w:t>
      </w:r>
      <w:r w:rsidR="00BC65A3" w:rsidRPr="004B3857">
        <w:rPr>
          <w:rFonts w:ascii="Myriad Pro" w:hAnsi="Myriad Pro" w:cs="Tahoma"/>
          <w:sz w:val="20"/>
          <w:szCs w:val="20"/>
        </w:rPr>
        <w:t xml:space="preserve"> cantitatea si calitatea daca sunt conform specificatilor.In caz de urme de lovire sau violare asupra ambalajului , diferente cantitative, se vor mentiona pe CMR, foto si sa va anunta imediat telefonic: 0722.725.432 /FAST FREIGHT/DEPARTAMENT TRANSPORT.</w:t>
      </w:r>
    </w:p>
    <w:p w:rsidR="00BC65A3" w:rsidRPr="004B3857" w:rsidRDefault="003D3E77" w:rsidP="00BC65A3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3. Fast</w:t>
      </w:r>
      <w:r w:rsidR="001A3D9A" w:rsidRPr="004B3857">
        <w:rPr>
          <w:rFonts w:ascii="Myriad Pro" w:hAnsi="Myriad Pro" w:cs="Tahoma"/>
          <w:sz w:val="20"/>
          <w:szCs w:val="20"/>
        </w:rPr>
        <w:t xml:space="preserve"> Freight SRL</w:t>
      </w:r>
      <w:r w:rsidR="00BC65A3" w:rsidRPr="004B3857">
        <w:rPr>
          <w:rFonts w:ascii="Myriad Pro" w:hAnsi="Myriad Pro" w:cs="Tahoma"/>
          <w:sz w:val="20"/>
          <w:szCs w:val="20"/>
        </w:rPr>
        <w:t xml:space="preserve"> accepta doar constatarile efectuate la receptia marfii in prezenta carausului si mentionate pe </w:t>
      </w:r>
      <w:r w:rsidRPr="004B3857">
        <w:rPr>
          <w:rFonts w:ascii="Myriad Pro" w:hAnsi="Myriad Pro" w:cs="Tahoma"/>
          <w:sz w:val="20"/>
          <w:szCs w:val="20"/>
        </w:rPr>
        <w:t>CMR.</w:t>
      </w:r>
    </w:p>
    <w:p w:rsidR="001A3D9A" w:rsidRPr="004B3857" w:rsidRDefault="003D3E77" w:rsidP="00BC65A3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4. Telefon</w:t>
      </w:r>
      <w:r w:rsidR="00BC65A3" w:rsidRPr="004B3857">
        <w:rPr>
          <w:rFonts w:ascii="Myriad Pro" w:hAnsi="Myriad Pro" w:cs="Tahoma"/>
          <w:sz w:val="20"/>
          <w:szCs w:val="20"/>
        </w:rPr>
        <w:t xml:space="preserve"> de urgenta 24/24 pentru eventuale avarii/prejudicii</w:t>
      </w:r>
      <w:r w:rsidR="001A3D9A" w:rsidRPr="004B3857">
        <w:rPr>
          <w:rFonts w:ascii="Myriad Pro" w:hAnsi="Myriad Pro" w:cs="Tahoma"/>
          <w:sz w:val="20"/>
          <w:szCs w:val="20"/>
        </w:rPr>
        <w:t>:</w:t>
      </w:r>
    </w:p>
    <w:p w:rsidR="004B3857" w:rsidRDefault="00BC65A3" w:rsidP="004B3857">
      <w:pPr>
        <w:spacing w:after="120" w:line="240" w:lineRule="auto"/>
        <w:ind w:firstLine="720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0722.725.432 /FAS</w:t>
      </w:r>
      <w:r w:rsidR="00C732D2" w:rsidRPr="004B3857">
        <w:rPr>
          <w:rFonts w:ascii="Myriad Pro" w:hAnsi="Myriad Pro" w:cs="Tahoma"/>
          <w:sz w:val="20"/>
          <w:szCs w:val="20"/>
        </w:rPr>
        <w:t>T FREIGHT/DEPARTAMENT TRANSPORT</w:t>
      </w:r>
    </w:p>
    <w:p w:rsidR="00C732D2" w:rsidRPr="004B3857" w:rsidRDefault="00C732D2" w:rsidP="004B3857">
      <w:pPr>
        <w:spacing w:after="120" w:line="240" w:lineRule="auto"/>
        <w:ind w:firstLine="720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0732.555.013 /FAST FREIGHT/DEPARTAMENT TRANSPORT</w:t>
      </w:r>
    </w:p>
    <w:p w:rsidR="00BC65A3" w:rsidRPr="004B3857" w:rsidRDefault="003D3E77" w:rsidP="00BC65A3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t>5. Fast</w:t>
      </w:r>
      <w:r w:rsidR="00BC65A3" w:rsidRPr="004B3857">
        <w:rPr>
          <w:rFonts w:ascii="Myriad Pro" w:hAnsi="Myriad Pro" w:cs="Tahoma"/>
          <w:sz w:val="20"/>
          <w:szCs w:val="20"/>
        </w:rPr>
        <w:t xml:space="preserve"> Freight</w:t>
      </w:r>
      <w:r w:rsidR="001A3D9A" w:rsidRPr="004B3857">
        <w:rPr>
          <w:rFonts w:ascii="Myriad Pro" w:hAnsi="Myriad Pro" w:cs="Tahoma"/>
          <w:sz w:val="20"/>
          <w:szCs w:val="20"/>
        </w:rPr>
        <w:t xml:space="preserve"> SRL</w:t>
      </w:r>
      <w:r w:rsidR="00BC65A3" w:rsidRPr="004B3857">
        <w:rPr>
          <w:rFonts w:ascii="Myriad Pro" w:hAnsi="Myriad Pro" w:cs="Tahoma"/>
          <w:sz w:val="20"/>
          <w:szCs w:val="20"/>
        </w:rPr>
        <w:t xml:space="preserve"> nu isi asuma responsabilitatea pentru diferente cantitative atata timp cat paletarea este exclusive in sarcina fabricii si paletul nu prezinta la recepti urme de violarea asupra ambalajului sau avarie.</w:t>
      </w:r>
    </w:p>
    <w:p w:rsidR="00CB3138" w:rsidRPr="004B3857" w:rsidRDefault="003D3E77" w:rsidP="00C6130D">
      <w:pPr>
        <w:spacing w:after="120" w:line="240" w:lineRule="auto"/>
        <w:rPr>
          <w:rFonts w:ascii="Myriad Pro" w:hAnsi="Myriad Pro" w:cs="Tahoma"/>
          <w:sz w:val="20"/>
          <w:szCs w:val="20"/>
        </w:rPr>
      </w:pPr>
      <w:r w:rsidRPr="004B3857">
        <w:rPr>
          <w:rFonts w:ascii="Myriad Pro" w:hAnsi="Myriad Pro" w:cs="Tahoma"/>
          <w:sz w:val="20"/>
          <w:szCs w:val="20"/>
        </w:rPr>
        <w:lastRenderedPageBreak/>
        <w:t>6. Fast</w:t>
      </w:r>
      <w:r w:rsidR="001A3D9A" w:rsidRPr="004B3857">
        <w:rPr>
          <w:rFonts w:ascii="Myriad Pro" w:hAnsi="Myriad Pro" w:cs="Tahoma"/>
          <w:sz w:val="20"/>
          <w:szCs w:val="20"/>
        </w:rPr>
        <w:t xml:space="preserve"> Freight SRL </w:t>
      </w:r>
      <w:r w:rsidR="00BC65A3" w:rsidRPr="004B3857">
        <w:rPr>
          <w:rFonts w:ascii="Myriad Pro" w:hAnsi="Myriad Pro" w:cs="Tahoma"/>
          <w:sz w:val="20"/>
          <w:szCs w:val="20"/>
        </w:rPr>
        <w:t>va informa clientul</w:t>
      </w:r>
      <w:r w:rsidRPr="004B3857">
        <w:rPr>
          <w:rFonts w:ascii="Myriad Pro" w:hAnsi="Myriad Pro" w:cs="Tahoma"/>
          <w:sz w:val="20"/>
          <w:szCs w:val="20"/>
        </w:rPr>
        <w:t xml:space="preserve"> numarul co</w:t>
      </w:r>
      <w:r w:rsidR="00CB3138" w:rsidRPr="004B3857">
        <w:rPr>
          <w:rFonts w:ascii="Myriad Pro" w:hAnsi="Myriad Pro" w:cs="Tahoma"/>
          <w:sz w:val="20"/>
          <w:szCs w:val="20"/>
        </w:rPr>
        <w:t>rect al camionului (cap tractor+semiremorca) Orice modif</w:t>
      </w:r>
      <w:r w:rsidR="001A3D9A" w:rsidRPr="004B3857">
        <w:rPr>
          <w:rFonts w:ascii="Myriad Pro" w:hAnsi="Myriad Pro" w:cs="Tahoma"/>
          <w:sz w:val="20"/>
          <w:szCs w:val="20"/>
        </w:rPr>
        <w:t>icare se va aviza clientului.</w:t>
      </w:r>
    </w:p>
    <w:p w:rsidR="001A3D9A" w:rsidRPr="004B3857" w:rsidRDefault="003D3E77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fr-CH"/>
        </w:rPr>
      </w:pPr>
      <w:r w:rsidRPr="004B3857">
        <w:rPr>
          <w:rFonts w:ascii="Myriad Pro" w:hAnsi="Myriad Pro" w:cs="Tahoma"/>
          <w:sz w:val="20"/>
          <w:szCs w:val="20"/>
          <w:lang w:val="fr-CH"/>
        </w:rPr>
        <w:t>7. Masinile</w:t>
      </w:r>
      <w:r w:rsidR="001A3D9A" w:rsidRPr="004B3857">
        <w:rPr>
          <w:rFonts w:ascii="Myriad Pro" w:hAnsi="Myriad Pro" w:cs="Tahoma"/>
          <w:sz w:val="20"/>
          <w:szCs w:val="20"/>
          <w:lang w:val="fr-CH"/>
        </w:rPr>
        <w:t xml:space="preserve"> sunt libere pentru descarcare timp de 4 ore de la momentul prezentarii la locatia de descarcare. Dupa aceasta perioada, se percep penalizari pentru stationare in suma de 200 euro+ tva / zi inceputa/camion.</w:t>
      </w:r>
    </w:p>
    <w:p w:rsidR="001A3D9A" w:rsidRPr="004B3857" w:rsidRDefault="003D3E77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fr-CH"/>
        </w:rPr>
      </w:pPr>
      <w:r w:rsidRPr="004B3857">
        <w:rPr>
          <w:rFonts w:ascii="Myriad Pro" w:hAnsi="Myriad Pro" w:cs="Tahoma"/>
          <w:sz w:val="20"/>
          <w:szCs w:val="20"/>
          <w:lang w:val="fr-CH"/>
        </w:rPr>
        <w:t>8. Contractul</w:t>
      </w:r>
      <w:r w:rsidR="001A3D9A" w:rsidRPr="004B3857">
        <w:rPr>
          <w:rFonts w:ascii="Myriad Pro" w:hAnsi="Myriad Pro" w:cs="Tahoma"/>
          <w:sz w:val="20"/>
          <w:szCs w:val="20"/>
          <w:lang w:val="fr-CH"/>
        </w:rPr>
        <w:t xml:space="preserve"> perfectat prin transmiterea acestei Comenzi de catre Beneficiar, si acceptarea sa explicita de catre Operator, este supus legii romane.</w:t>
      </w:r>
    </w:p>
    <w:p w:rsidR="001A3D9A" w:rsidRPr="004B3857" w:rsidRDefault="003D3E77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fr-CH"/>
        </w:rPr>
      </w:pPr>
      <w:r w:rsidRPr="004B3857">
        <w:rPr>
          <w:rFonts w:ascii="Myriad Pro" w:hAnsi="Myriad Pro" w:cs="Tahoma"/>
          <w:sz w:val="20"/>
          <w:szCs w:val="20"/>
          <w:lang w:val="fr-CH"/>
        </w:rPr>
        <w:t>9. Orice</w:t>
      </w:r>
      <w:r w:rsidR="001A3D9A" w:rsidRPr="004B3857">
        <w:rPr>
          <w:rFonts w:ascii="Myriad Pro" w:hAnsi="Myriad Pro" w:cs="Tahoma"/>
          <w:sz w:val="20"/>
          <w:szCs w:val="20"/>
          <w:lang w:val="fr-CH"/>
        </w:rPr>
        <w:t xml:space="preserve"> litigiu decurgând din interpretarea si/executarea prezentei Comenzi  este de competenţa exclusivă a instanţelor judecătoreşti din Constanţa, Romania.</w:t>
      </w:r>
    </w:p>
    <w:p w:rsidR="001A3D9A" w:rsidRPr="004B3857" w:rsidRDefault="001A3D9A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fr-CH"/>
        </w:rPr>
      </w:pPr>
      <w:r w:rsidRPr="004B3857">
        <w:rPr>
          <w:rFonts w:ascii="Myriad Pro" w:hAnsi="Myriad Pro" w:cs="Tahoma"/>
          <w:sz w:val="20"/>
          <w:szCs w:val="20"/>
        </w:rPr>
        <w:t>1</w:t>
      </w:r>
      <w:r w:rsidR="003D3E77" w:rsidRPr="004B3857">
        <w:rPr>
          <w:rFonts w:ascii="Myriad Pro" w:hAnsi="Myriad Pro" w:cs="Tahoma"/>
          <w:sz w:val="20"/>
          <w:szCs w:val="20"/>
        </w:rPr>
        <w:t>0. Termen</w:t>
      </w:r>
      <w:r w:rsidRPr="004B3857">
        <w:rPr>
          <w:rFonts w:ascii="Myriad Pro" w:hAnsi="Myriad Pro" w:cs="Tahoma"/>
          <w:sz w:val="20"/>
          <w:szCs w:val="20"/>
        </w:rPr>
        <w:t xml:space="preserve"> </w:t>
      </w:r>
      <w:r w:rsidR="003D3E77" w:rsidRPr="004B3857">
        <w:rPr>
          <w:rFonts w:ascii="Myriad Pro" w:hAnsi="Myriad Pro" w:cs="Tahoma"/>
          <w:sz w:val="20"/>
          <w:szCs w:val="20"/>
        </w:rPr>
        <w:t>plata:</w:t>
      </w:r>
      <w:r w:rsidRPr="004B3857">
        <w:rPr>
          <w:rFonts w:ascii="Myriad Pro" w:hAnsi="Myriad Pro" w:cs="Tahoma"/>
          <w:sz w:val="20"/>
          <w:szCs w:val="20"/>
        </w:rPr>
        <w:t xml:space="preserve"> </w:t>
      </w:r>
      <w:r w:rsidR="00F9294F" w:rsidRPr="004B3857">
        <w:rPr>
          <w:rFonts w:ascii="Myriad Pro" w:hAnsi="Myriad Pro" w:cs="Tahoma"/>
          <w:sz w:val="20"/>
          <w:szCs w:val="20"/>
        </w:rPr>
        <w:t>30 ZILE</w:t>
      </w:r>
    </w:p>
    <w:p w:rsidR="001A3D9A" w:rsidRPr="004B3857" w:rsidRDefault="001A3D9A" w:rsidP="001A3D9A">
      <w:pPr>
        <w:spacing w:after="120" w:line="240" w:lineRule="auto"/>
        <w:rPr>
          <w:rFonts w:ascii="Myriad Pro" w:hAnsi="Myriad Pro" w:cs="Tahoma"/>
          <w:sz w:val="20"/>
          <w:szCs w:val="20"/>
          <w:lang w:val="fr-CH"/>
        </w:rPr>
      </w:pPr>
      <w:r w:rsidRPr="004B3857">
        <w:rPr>
          <w:rFonts w:ascii="Myriad Pro" w:hAnsi="Myriad Pro" w:cs="Tahoma"/>
          <w:sz w:val="20"/>
          <w:szCs w:val="20"/>
          <w:lang w:val="fr-CH"/>
        </w:rPr>
        <w:t>1</w:t>
      </w:r>
      <w:r w:rsidR="003D3E77" w:rsidRPr="004B3857">
        <w:rPr>
          <w:rFonts w:ascii="Myriad Pro" w:hAnsi="Myriad Pro" w:cs="Tahoma"/>
          <w:sz w:val="20"/>
          <w:szCs w:val="20"/>
          <w:lang w:val="fr-CH"/>
        </w:rPr>
        <w:t>1. Modalitate</w:t>
      </w:r>
      <w:r w:rsidRPr="004B3857">
        <w:rPr>
          <w:rFonts w:ascii="Myriad Pro" w:hAnsi="Myriad Pro" w:cs="Tahoma"/>
          <w:sz w:val="20"/>
          <w:szCs w:val="20"/>
          <w:lang w:val="fr-CH"/>
        </w:rPr>
        <w:t xml:space="preserve"> de plata : ordin de plata </w:t>
      </w:r>
      <w:r w:rsidR="0062516D" w:rsidRPr="004B3857">
        <w:rPr>
          <w:rFonts w:ascii="Myriad Pro" w:hAnsi="Myriad Pro" w:cs="Tahoma"/>
          <w:sz w:val="20"/>
          <w:szCs w:val="20"/>
          <w:lang w:val="fr-CH"/>
        </w:rPr>
        <w:t>(</w:t>
      </w:r>
      <w:r w:rsidR="0062516D" w:rsidRPr="004B3857">
        <w:rPr>
          <w:rFonts w:ascii="Myriad Pro" w:hAnsi="Myriad Pro" w:cs="Tahoma"/>
          <w:color w:val="CC0000"/>
          <w:sz w:val="20"/>
          <w:szCs w:val="20"/>
          <w:lang w:val="fr-CH"/>
        </w:rPr>
        <w:t>plata facturii se va emite in moneda in care a fost emisa</w:t>
      </w:r>
      <w:r w:rsidR="0062516D" w:rsidRPr="004B3857">
        <w:rPr>
          <w:rFonts w:ascii="Myriad Pro" w:hAnsi="Myriad Pro" w:cs="Tahoma"/>
          <w:sz w:val="20"/>
          <w:szCs w:val="20"/>
          <w:lang w:val="fr-CH"/>
        </w:rPr>
        <w:t>)</w:t>
      </w:r>
      <w:r w:rsidRPr="004B3857">
        <w:rPr>
          <w:rFonts w:ascii="Myriad Pro" w:hAnsi="Myriad Pro" w:cs="Tahoma"/>
          <w:sz w:val="20"/>
          <w:szCs w:val="20"/>
          <w:lang w:val="fr-CH"/>
        </w:rPr>
        <w:t xml:space="preserve"> - </w:t>
      </w:r>
      <w:r w:rsidRPr="004B3857">
        <w:rPr>
          <w:rFonts w:ascii="Myriad Pro" w:hAnsi="Myriad Pro" w:cs="Tahoma"/>
          <w:sz w:val="20"/>
          <w:szCs w:val="20"/>
          <w:lang w:val="ro-RO"/>
        </w:rPr>
        <w:t>Neplata la termenul convenit a oricăror sume datorate în baza prezentului contract se sancţionează cu plata de penalităţi în cuantum procentual de 0,25% pentru fiecare zi de întârziere. Penalităţile sunt datorate începând cu ziua imed</w:t>
      </w:r>
      <w:bookmarkStart w:id="1" w:name="_GoBack"/>
      <w:bookmarkEnd w:id="1"/>
      <w:r w:rsidRPr="004B3857">
        <w:rPr>
          <w:rFonts w:ascii="Myriad Pro" w:hAnsi="Myriad Pro" w:cs="Tahoma"/>
          <w:sz w:val="20"/>
          <w:szCs w:val="20"/>
          <w:lang w:val="ro-RO"/>
        </w:rPr>
        <w:t xml:space="preserve">iat următoare scadenţei si pot depăşi nelimitat cuantumul sumei datorate. Penalităţile se aplică sumelor restante exprimate în moneda în care au fost facturate . </w:t>
      </w:r>
    </w:p>
    <w:p w:rsidR="001A3D9A" w:rsidRPr="004B3857" w:rsidRDefault="001A3D9A" w:rsidP="001A3D9A">
      <w:pPr>
        <w:spacing w:after="120" w:line="240" w:lineRule="auto"/>
        <w:rPr>
          <w:rFonts w:ascii="Myriad Pro" w:hAnsi="Myriad Pro" w:cs="Tahoma"/>
          <w:b/>
          <w:sz w:val="20"/>
          <w:szCs w:val="20"/>
          <w:lang w:val="fr-CH"/>
        </w:rPr>
      </w:pPr>
    </w:p>
    <w:tbl>
      <w:tblPr>
        <w:tblW w:w="0" w:type="auto"/>
        <w:tblLook w:val="04A0"/>
      </w:tblPr>
      <w:tblGrid>
        <w:gridCol w:w="4314"/>
        <w:gridCol w:w="4208"/>
      </w:tblGrid>
      <w:tr w:rsidR="001A3D9A" w:rsidRPr="004B3857" w:rsidTr="001A3D9A">
        <w:tc>
          <w:tcPr>
            <w:tcW w:w="4314" w:type="dxa"/>
          </w:tcPr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>OPERATOR</w:t>
            </w: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  <w:p w:rsidR="001A3D9A" w:rsidRPr="004B3857" w:rsidRDefault="003D3E77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>Logistica,</w:t>
            </w:r>
          </w:p>
          <w:p w:rsidR="001A3D9A" w:rsidRPr="004B3857" w:rsidRDefault="003D3E77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>MIHAI NEDU</w:t>
            </w: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</w:tc>
        <w:tc>
          <w:tcPr>
            <w:tcW w:w="4208" w:type="dxa"/>
          </w:tcPr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 xml:space="preserve">     BENEFICIAR</w:t>
            </w: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>Administrator / Director/ Imputernicit</w:t>
            </w: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  <w:r w:rsidRPr="004B3857">
              <w:rPr>
                <w:rFonts w:ascii="Myriad Pro" w:hAnsi="Myriad Pro" w:cs="Tahoma"/>
                <w:sz w:val="20"/>
                <w:szCs w:val="20"/>
                <w:lang w:val="ro-RO"/>
              </w:rPr>
              <w:t>___________________</w:t>
            </w:r>
          </w:p>
          <w:p w:rsidR="001A3D9A" w:rsidRPr="004B3857" w:rsidRDefault="001A3D9A" w:rsidP="001A3D9A">
            <w:pPr>
              <w:spacing w:after="120" w:line="240" w:lineRule="auto"/>
              <w:rPr>
                <w:rFonts w:ascii="Myriad Pro" w:hAnsi="Myriad Pro" w:cs="Tahoma"/>
                <w:sz w:val="20"/>
                <w:szCs w:val="20"/>
                <w:lang w:val="ro-RO"/>
              </w:rPr>
            </w:pPr>
          </w:p>
        </w:tc>
      </w:tr>
      <w:bookmarkEnd w:id="0"/>
    </w:tbl>
    <w:p w:rsidR="00F551E9" w:rsidRPr="004B3857" w:rsidRDefault="00F551E9" w:rsidP="00C6130D">
      <w:pPr>
        <w:spacing w:after="120" w:line="240" w:lineRule="auto"/>
        <w:rPr>
          <w:rFonts w:ascii="Myriad Pro" w:hAnsi="Myriad Pro" w:cs="Tahoma"/>
          <w:sz w:val="19"/>
          <w:szCs w:val="19"/>
        </w:rPr>
      </w:pPr>
    </w:p>
    <w:sectPr w:rsidR="00F551E9" w:rsidRPr="004B3857" w:rsidSect="00BC65A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62" w:rsidRDefault="00110962" w:rsidP="00301E7D">
      <w:pPr>
        <w:spacing w:after="0" w:line="240" w:lineRule="auto"/>
      </w:pPr>
      <w:r>
        <w:separator/>
      </w:r>
    </w:p>
  </w:endnote>
  <w:endnote w:type="continuationSeparator" w:id="0">
    <w:p w:rsidR="00110962" w:rsidRDefault="00110962" w:rsidP="0030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62" w:rsidRDefault="00110962" w:rsidP="00301E7D">
      <w:pPr>
        <w:spacing w:after="0" w:line="240" w:lineRule="auto"/>
      </w:pPr>
      <w:r>
        <w:separator/>
      </w:r>
    </w:p>
  </w:footnote>
  <w:footnote w:type="continuationSeparator" w:id="0">
    <w:p w:rsidR="00110962" w:rsidRDefault="00110962" w:rsidP="0030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35"/>
    <w:multiLevelType w:val="hybridMultilevel"/>
    <w:tmpl w:val="9F90E2DC"/>
    <w:lvl w:ilvl="0" w:tplc="1A92A80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D6D"/>
    <w:multiLevelType w:val="hybridMultilevel"/>
    <w:tmpl w:val="C5863166"/>
    <w:lvl w:ilvl="0" w:tplc="3BDCB8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1FCD"/>
    <w:multiLevelType w:val="hybridMultilevel"/>
    <w:tmpl w:val="AFEED14A"/>
    <w:lvl w:ilvl="0" w:tplc="47609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7857"/>
    <w:multiLevelType w:val="hybridMultilevel"/>
    <w:tmpl w:val="C3AC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039B"/>
    <w:multiLevelType w:val="hybridMultilevel"/>
    <w:tmpl w:val="3EB4CA40"/>
    <w:lvl w:ilvl="0" w:tplc="64D6E3F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E7D"/>
    <w:rsid w:val="00002EA4"/>
    <w:rsid w:val="0001557B"/>
    <w:rsid w:val="000473F3"/>
    <w:rsid w:val="000559F0"/>
    <w:rsid w:val="00063052"/>
    <w:rsid w:val="00080086"/>
    <w:rsid w:val="000874B4"/>
    <w:rsid w:val="00094518"/>
    <w:rsid w:val="000C6146"/>
    <w:rsid w:val="00110962"/>
    <w:rsid w:val="00115BEE"/>
    <w:rsid w:val="00121B39"/>
    <w:rsid w:val="00130689"/>
    <w:rsid w:val="00134FFE"/>
    <w:rsid w:val="00140FD3"/>
    <w:rsid w:val="00156143"/>
    <w:rsid w:val="00162CEA"/>
    <w:rsid w:val="00163427"/>
    <w:rsid w:val="00171664"/>
    <w:rsid w:val="00173C87"/>
    <w:rsid w:val="00193E9F"/>
    <w:rsid w:val="0019724C"/>
    <w:rsid w:val="001A3D9A"/>
    <w:rsid w:val="001C3770"/>
    <w:rsid w:val="001E0261"/>
    <w:rsid w:val="00214B80"/>
    <w:rsid w:val="0021505A"/>
    <w:rsid w:val="002569D4"/>
    <w:rsid w:val="00272C21"/>
    <w:rsid w:val="00281D0B"/>
    <w:rsid w:val="00282240"/>
    <w:rsid w:val="002C5038"/>
    <w:rsid w:val="002D1665"/>
    <w:rsid w:val="002F4CF4"/>
    <w:rsid w:val="00301E7D"/>
    <w:rsid w:val="003175C1"/>
    <w:rsid w:val="0032080C"/>
    <w:rsid w:val="0037767C"/>
    <w:rsid w:val="003B3739"/>
    <w:rsid w:val="003D3E77"/>
    <w:rsid w:val="003F287A"/>
    <w:rsid w:val="00420E95"/>
    <w:rsid w:val="004333A4"/>
    <w:rsid w:val="0043490D"/>
    <w:rsid w:val="00461215"/>
    <w:rsid w:val="004628A2"/>
    <w:rsid w:val="004B35BE"/>
    <w:rsid w:val="004B3857"/>
    <w:rsid w:val="004C005D"/>
    <w:rsid w:val="004E64C8"/>
    <w:rsid w:val="00501CF6"/>
    <w:rsid w:val="005326D9"/>
    <w:rsid w:val="005A2E54"/>
    <w:rsid w:val="005C7D3A"/>
    <w:rsid w:val="005E06D5"/>
    <w:rsid w:val="0062516D"/>
    <w:rsid w:val="00631198"/>
    <w:rsid w:val="00664E28"/>
    <w:rsid w:val="006669B7"/>
    <w:rsid w:val="00672626"/>
    <w:rsid w:val="006940D9"/>
    <w:rsid w:val="006A5928"/>
    <w:rsid w:val="006B2DFF"/>
    <w:rsid w:val="006B795D"/>
    <w:rsid w:val="006D1FED"/>
    <w:rsid w:val="006E44DA"/>
    <w:rsid w:val="006E59C4"/>
    <w:rsid w:val="00704447"/>
    <w:rsid w:val="00716F95"/>
    <w:rsid w:val="00746194"/>
    <w:rsid w:val="00761EAE"/>
    <w:rsid w:val="0079271E"/>
    <w:rsid w:val="007A547E"/>
    <w:rsid w:val="007B456F"/>
    <w:rsid w:val="008008B2"/>
    <w:rsid w:val="00807DF1"/>
    <w:rsid w:val="00813BB4"/>
    <w:rsid w:val="00854D4B"/>
    <w:rsid w:val="00855E50"/>
    <w:rsid w:val="00895157"/>
    <w:rsid w:val="00896880"/>
    <w:rsid w:val="008E5112"/>
    <w:rsid w:val="009141D8"/>
    <w:rsid w:val="009170CB"/>
    <w:rsid w:val="00982F88"/>
    <w:rsid w:val="009870AB"/>
    <w:rsid w:val="00991924"/>
    <w:rsid w:val="00992027"/>
    <w:rsid w:val="009A5FC4"/>
    <w:rsid w:val="009B3737"/>
    <w:rsid w:val="009F33ED"/>
    <w:rsid w:val="00A40695"/>
    <w:rsid w:val="00A654C5"/>
    <w:rsid w:val="00A664B3"/>
    <w:rsid w:val="00A716CE"/>
    <w:rsid w:val="00A74C7B"/>
    <w:rsid w:val="00A97DC6"/>
    <w:rsid w:val="00AD6ACA"/>
    <w:rsid w:val="00AE7144"/>
    <w:rsid w:val="00AF1418"/>
    <w:rsid w:val="00B03CD0"/>
    <w:rsid w:val="00B20D5E"/>
    <w:rsid w:val="00B67D23"/>
    <w:rsid w:val="00B76CF3"/>
    <w:rsid w:val="00B810B9"/>
    <w:rsid w:val="00BB4902"/>
    <w:rsid w:val="00BB5647"/>
    <w:rsid w:val="00BC2EC1"/>
    <w:rsid w:val="00BC65A3"/>
    <w:rsid w:val="00C23362"/>
    <w:rsid w:val="00C339A4"/>
    <w:rsid w:val="00C6130D"/>
    <w:rsid w:val="00C66D2B"/>
    <w:rsid w:val="00C732D2"/>
    <w:rsid w:val="00C8169E"/>
    <w:rsid w:val="00C81D0A"/>
    <w:rsid w:val="00C82CA0"/>
    <w:rsid w:val="00CA1A91"/>
    <w:rsid w:val="00CA1E7B"/>
    <w:rsid w:val="00CB0162"/>
    <w:rsid w:val="00CB3138"/>
    <w:rsid w:val="00CC700E"/>
    <w:rsid w:val="00CC7C88"/>
    <w:rsid w:val="00CD365E"/>
    <w:rsid w:val="00CD5084"/>
    <w:rsid w:val="00CE5D28"/>
    <w:rsid w:val="00D041A3"/>
    <w:rsid w:val="00D13C71"/>
    <w:rsid w:val="00D234B9"/>
    <w:rsid w:val="00D4543C"/>
    <w:rsid w:val="00D708E5"/>
    <w:rsid w:val="00DB426B"/>
    <w:rsid w:val="00DC6549"/>
    <w:rsid w:val="00E514D0"/>
    <w:rsid w:val="00E66102"/>
    <w:rsid w:val="00E740F2"/>
    <w:rsid w:val="00EC04B7"/>
    <w:rsid w:val="00F35256"/>
    <w:rsid w:val="00F551E9"/>
    <w:rsid w:val="00F60055"/>
    <w:rsid w:val="00F633DB"/>
    <w:rsid w:val="00F91534"/>
    <w:rsid w:val="00F9294F"/>
    <w:rsid w:val="00FA6337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E7D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1E7D"/>
    <w:rPr>
      <w:noProof/>
    </w:rPr>
  </w:style>
  <w:style w:type="paragraph" w:styleId="Footer">
    <w:name w:val="footer"/>
    <w:basedOn w:val="Normal"/>
    <w:link w:val="FooterChar"/>
    <w:unhideWhenUsed/>
    <w:rsid w:val="0030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1E7D"/>
  </w:style>
  <w:style w:type="paragraph" w:styleId="BalloonText">
    <w:name w:val="Balloon Text"/>
    <w:basedOn w:val="Normal"/>
    <w:link w:val="BalloonTextChar"/>
    <w:uiPriority w:val="99"/>
    <w:semiHidden/>
    <w:unhideWhenUsed/>
    <w:rsid w:val="0030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2EC1"/>
    <w:pPr>
      <w:spacing w:after="0" w:line="240" w:lineRule="auto"/>
    </w:pPr>
  </w:style>
  <w:style w:type="table" w:styleId="TableGrid">
    <w:name w:val="Table Grid"/>
    <w:basedOn w:val="TableNormal"/>
    <w:uiPriority w:val="59"/>
    <w:rsid w:val="00F5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CCDD-C6CE-4F4F-896B-3D6C5ED5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"Fast Freight" SRL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Gherghina</dc:creator>
  <cp:lastModifiedBy>Manu</cp:lastModifiedBy>
  <cp:revision>2</cp:revision>
  <cp:lastPrinted>2015-11-20T09:59:00Z</cp:lastPrinted>
  <dcterms:created xsi:type="dcterms:W3CDTF">2017-11-11T15:28:00Z</dcterms:created>
  <dcterms:modified xsi:type="dcterms:W3CDTF">2017-11-11T15:28:00Z</dcterms:modified>
</cp:coreProperties>
</file>